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00" w:lineRule="auto"/>
        <w:jc w:val="center"/>
        <w:rPr>
          <w:b/>
          <w:sz w:val="44"/>
          <w:szCs w:val="44"/>
        </w:rPr>
      </w:pPr>
    </w:p>
    <w:p>
      <w:pPr>
        <w:snapToGrid w:val="0"/>
        <w:spacing w:line="300" w:lineRule="auto"/>
        <w:jc w:val="center"/>
        <w:rPr>
          <w:b/>
          <w:sz w:val="44"/>
          <w:szCs w:val="44"/>
        </w:rPr>
      </w:pPr>
      <w:r>
        <w:rPr>
          <w:rFonts w:hint="eastAsia"/>
          <w:b/>
          <w:sz w:val="44"/>
          <w:szCs w:val="44"/>
          <w:lang w:eastAsia="zh-CN"/>
        </w:rPr>
        <w:t>高校</w:t>
      </w:r>
      <w:r>
        <w:rPr>
          <w:rFonts w:hint="eastAsia"/>
          <w:b/>
          <w:sz w:val="44"/>
          <w:szCs w:val="44"/>
        </w:rPr>
        <w:t>生源地信用助学贷款相关准备工作</w:t>
      </w:r>
    </w:p>
    <w:p>
      <w:pPr>
        <w:snapToGrid w:val="0"/>
        <w:spacing w:line="480" w:lineRule="exact"/>
        <w:ind w:firstLine="600"/>
        <w:rPr>
          <w:rFonts w:hint="eastAsia" w:ascii="仿宋_GB2312" w:eastAsia="仿宋_GB2312"/>
          <w:b/>
          <w:sz w:val="32"/>
          <w:szCs w:val="32"/>
        </w:rPr>
      </w:pPr>
      <w:bookmarkStart w:id="0" w:name="_GoBack"/>
      <w:bookmarkEnd w:id="0"/>
    </w:p>
    <w:p>
      <w:pPr>
        <w:snapToGrid w:val="0"/>
        <w:spacing w:line="480" w:lineRule="exact"/>
        <w:ind w:firstLine="600"/>
        <w:rPr>
          <w:rFonts w:ascii="仿宋_GB2312" w:eastAsia="仿宋_GB2312"/>
          <w:b/>
          <w:sz w:val="32"/>
          <w:szCs w:val="32"/>
        </w:rPr>
      </w:pPr>
      <w:r>
        <w:rPr>
          <w:rFonts w:hint="eastAsia" w:ascii="仿宋_GB2312" w:eastAsia="仿宋_GB2312"/>
          <w:b/>
          <w:sz w:val="32"/>
          <w:szCs w:val="32"/>
        </w:rPr>
        <w:t>1、组织学生填写续贷声明。</w:t>
      </w:r>
      <w:r>
        <w:rPr>
          <w:rFonts w:hint="eastAsia" w:ascii="仿宋_GB2312" w:eastAsia="仿宋_GB2312"/>
          <w:sz w:val="32"/>
          <w:szCs w:val="32"/>
        </w:rPr>
        <w:t>各高校应组织有续贷需求的学生暑期离校前登录国家开发银行学生在线服务系统，填写续贷声明，认真总结陈述一年来的思想、学习进步情况及对贷款的认识和意愿等，提交续贷申请，加强监督审查，确保续贷声明内容客观真实、积极向上。按照贷款系统设置要求，本年登录学生在线服务系统次数少于2次、未提交续贷声明的学生不能申请续贷。</w:t>
      </w:r>
    </w:p>
    <w:p>
      <w:pPr>
        <w:snapToGrid w:val="0"/>
        <w:spacing w:line="480" w:lineRule="exact"/>
        <w:ind w:firstLine="600"/>
        <w:rPr>
          <w:rFonts w:ascii="仿宋_GB2312" w:eastAsia="仿宋_GB2312"/>
          <w:sz w:val="32"/>
          <w:szCs w:val="32"/>
        </w:rPr>
      </w:pPr>
      <w:r>
        <w:rPr>
          <w:rFonts w:hint="eastAsia" w:ascii="仿宋_GB2312" w:eastAsia="仿宋_GB2312"/>
          <w:b/>
          <w:sz w:val="32"/>
          <w:szCs w:val="32"/>
        </w:rPr>
        <w:t>2、审核学生续贷声明。</w:t>
      </w:r>
      <w:r>
        <w:rPr>
          <w:rFonts w:hint="eastAsia" w:ascii="仿宋_GB2312" w:eastAsia="仿宋_GB2312"/>
          <w:sz w:val="32"/>
          <w:szCs w:val="32"/>
        </w:rPr>
        <w:t>各高校应于</w:t>
      </w:r>
      <w:r>
        <w:rPr>
          <w:rFonts w:hint="eastAsia" w:ascii="仿宋_GB2312" w:eastAsia="仿宋_GB2312"/>
          <w:sz w:val="32"/>
          <w:szCs w:val="32"/>
          <w:lang w:val="en-US" w:eastAsia="zh-CN"/>
        </w:rPr>
        <w:t>6月30日前</w:t>
      </w:r>
      <w:r>
        <w:rPr>
          <w:rFonts w:hint="eastAsia" w:ascii="仿宋_GB2312" w:eastAsia="仿宋_GB2312"/>
          <w:sz w:val="32"/>
          <w:szCs w:val="32"/>
        </w:rPr>
        <w:t>，登录生源地信用助学贷款系统（https://zxdk.cdb.com.cn），对学生提交的续贷声明进行审批，确保声明内容客观真实，积极向上。若学生续贷声明填写不规范，学校应指导学生修改完善续贷声明，并对学生重新提交的续贷声明进行审核。</w:t>
      </w:r>
    </w:p>
    <w:p>
      <w:pPr>
        <w:snapToGrid w:val="0"/>
        <w:spacing w:line="480" w:lineRule="exact"/>
        <w:ind w:firstLine="643" w:firstLineChars="200"/>
        <w:rPr>
          <w:rFonts w:ascii="仿宋_GB2312" w:eastAsia="仿宋_GB2312"/>
          <w:sz w:val="32"/>
          <w:szCs w:val="32"/>
        </w:rPr>
      </w:pPr>
      <w:r>
        <w:rPr>
          <w:rFonts w:hint="eastAsia" w:ascii="仿宋_GB2312" w:eastAsia="仿宋_GB2312"/>
          <w:b/>
          <w:sz w:val="32"/>
          <w:szCs w:val="32"/>
        </w:rPr>
        <w:t>3、收费标准信息维护</w:t>
      </w:r>
      <w:r>
        <w:rPr>
          <w:rFonts w:hint="eastAsia" w:ascii="仿宋_GB2312" w:eastAsia="仿宋_GB2312"/>
          <w:sz w:val="32"/>
          <w:szCs w:val="32"/>
        </w:rPr>
        <w:t>。学校应于</w:t>
      </w:r>
      <w:r>
        <w:rPr>
          <w:rFonts w:hint="eastAsia" w:ascii="仿宋_GB2312" w:eastAsia="仿宋_GB2312"/>
          <w:sz w:val="32"/>
          <w:szCs w:val="32"/>
          <w:lang w:val="en-US" w:eastAsia="zh-CN"/>
        </w:rPr>
        <w:t>6月30日前</w:t>
      </w:r>
      <w:r>
        <w:rPr>
          <w:rFonts w:hint="eastAsia" w:ascii="仿宋_GB2312" w:eastAsia="仿宋_GB2312"/>
          <w:sz w:val="32"/>
          <w:szCs w:val="32"/>
        </w:rPr>
        <w:t>，登录生源地助学贷款信息管理系统，在“高校信息维护”模块，完成本校学费和住宿费收费标准的录入和维护工作，作为县级资助中心审批贷款参考依据。</w:t>
      </w:r>
    </w:p>
    <w:p>
      <w:pPr>
        <w:snapToGrid w:val="0"/>
        <w:spacing w:line="480" w:lineRule="exact"/>
        <w:ind w:firstLine="643" w:firstLineChars="200"/>
        <w:rPr>
          <w:rFonts w:ascii="仿宋_GB2312" w:eastAsia="仿宋_GB2312"/>
          <w:sz w:val="32"/>
          <w:szCs w:val="32"/>
        </w:rPr>
      </w:pPr>
      <w:r>
        <w:rPr>
          <w:rFonts w:hint="eastAsia" w:ascii="仿宋_GB2312" w:eastAsia="仿宋_GB2312"/>
          <w:b/>
          <w:sz w:val="32"/>
          <w:szCs w:val="32"/>
        </w:rPr>
        <w:t>4、确认高校收费账户。</w:t>
      </w:r>
      <w:r>
        <w:rPr>
          <w:rFonts w:hint="eastAsia" w:ascii="仿宋_GB2312" w:eastAsia="仿宋_GB2312"/>
          <w:sz w:val="32"/>
          <w:szCs w:val="32"/>
        </w:rPr>
        <w:t>学校应于</w:t>
      </w:r>
      <w:r>
        <w:rPr>
          <w:rFonts w:hint="eastAsia" w:ascii="仿宋_GB2312" w:eastAsia="仿宋_GB2312"/>
          <w:sz w:val="32"/>
          <w:szCs w:val="32"/>
          <w:lang w:val="en-US" w:eastAsia="zh-CN"/>
        </w:rPr>
        <w:t>6月30日前</w:t>
      </w:r>
      <w:r>
        <w:rPr>
          <w:rFonts w:hint="eastAsia" w:ascii="仿宋_GB2312" w:eastAsia="仿宋_GB2312"/>
          <w:sz w:val="32"/>
          <w:szCs w:val="32"/>
        </w:rPr>
        <w:t>，完成收费账户的确认工作。在“高校账户维护”模块，选择新增或修改高校账户信息，高校账户信息错误将直接影响到生源地信用助学贷款发放。</w:t>
      </w:r>
    </w:p>
    <w:p>
      <w:pPr>
        <w:snapToGrid w:val="0"/>
        <w:spacing w:line="480" w:lineRule="exact"/>
        <w:ind w:firstLine="645"/>
        <w:rPr>
          <w:sz w:val="32"/>
          <w:szCs w:val="32"/>
        </w:rPr>
      </w:pPr>
      <w:r>
        <w:rPr>
          <w:rFonts w:hint="eastAsia" w:ascii="仿宋_GB2312" w:hAnsi="宋体" w:eastAsia="仿宋_GB2312"/>
          <w:sz w:val="32"/>
          <w:szCs w:val="32"/>
        </w:rPr>
        <w:t>请各高校按照</w:t>
      </w:r>
      <w:r>
        <w:rPr>
          <w:rFonts w:hint="eastAsia" w:ascii="仿宋_GB2312" w:hAnsi="宋体" w:eastAsia="仿宋_GB2312"/>
          <w:sz w:val="32"/>
          <w:szCs w:val="32"/>
          <w:lang w:eastAsia="zh-CN"/>
        </w:rPr>
        <w:t>生源地信用助学贷款规程有关规定将政策宣传</w:t>
      </w:r>
      <w:r>
        <w:rPr>
          <w:rFonts w:hint="eastAsia" w:ascii="仿宋_GB2312" w:hAnsi="宋体" w:eastAsia="仿宋_GB2312"/>
          <w:sz w:val="32"/>
          <w:szCs w:val="32"/>
        </w:rPr>
        <w:t>到今年有贷款意愿的所有学生</w:t>
      </w:r>
      <w:r>
        <w:rPr>
          <w:rFonts w:hint="eastAsia" w:ascii="仿宋_GB2312" w:hAnsi="宋体" w:eastAsia="仿宋_GB2312"/>
          <w:color w:val="FF0000"/>
          <w:sz w:val="32"/>
          <w:szCs w:val="32"/>
        </w:rPr>
        <w:t>（含新贷和续贷）</w:t>
      </w:r>
      <w:r>
        <w:rPr>
          <w:rFonts w:hint="eastAsia" w:ascii="仿宋_GB2312" w:hAnsi="宋体" w:eastAsia="仿宋_GB2312"/>
          <w:sz w:val="32"/>
          <w:szCs w:val="32"/>
        </w:rPr>
        <w:t xml:space="preserve">。今年我省生源地信用助学贷款启动时间、各地学生资助管理中心受理时间、贷款公告将通过网络、报纸、当地学生资助管理中心现场公告等方式对外发布，请提醒学生及时关注。 </w:t>
      </w:r>
      <w:r>
        <w:rPr>
          <w:rFonts w:hint="eastAsia"/>
          <w:sz w:val="32"/>
          <w:szCs w:val="32"/>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auto"/>
    <w:pitch w:val="default"/>
    <w:sig w:usb0="00007A87" w:usb1="80000000" w:usb2="00000008" w:usb3="00000000" w:csb0="400001FF" w:csb1="FFFF0000"/>
  </w:font>
  <w:font w:name="微软雅黑">
    <w:panose1 w:val="020B0503020204020204"/>
    <w:charset w:val="86"/>
    <w:family w:val="auto"/>
    <w:pitch w:val="default"/>
    <w:sig w:usb0="80000287" w:usb1="2A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678969"/>
    </w:sdtPr>
    <w:sdtContent>
      <w:p>
        <w:pPr>
          <w:pStyle w:val="2"/>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51775"/>
    <w:rsid w:val="000727BB"/>
    <w:rsid w:val="00140697"/>
    <w:rsid w:val="0018226E"/>
    <w:rsid w:val="002C4B71"/>
    <w:rsid w:val="003047D3"/>
    <w:rsid w:val="00306CB2"/>
    <w:rsid w:val="00322979"/>
    <w:rsid w:val="00351775"/>
    <w:rsid w:val="003816BC"/>
    <w:rsid w:val="004D1EBF"/>
    <w:rsid w:val="004E464A"/>
    <w:rsid w:val="004F7672"/>
    <w:rsid w:val="00556FB8"/>
    <w:rsid w:val="005571A2"/>
    <w:rsid w:val="00571B35"/>
    <w:rsid w:val="005D31B7"/>
    <w:rsid w:val="0064009C"/>
    <w:rsid w:val="0068440C"/>
    <w:rsid w:val="00691F00"/>
    <w:rsid w:val="00736B4C"/>
    <w:rsid w:val="007400F4"/>
    <w:rsid w:val="007824FB"/>
    <w:rsid w:val="007A2ADD"/>
    <w:rsid w:val="00801596"/>
    <w:rsid w:val="0086106B"/>
    <w:rsid w:val="009B40AE"/>
    <w:rsid w:val="009F08F4"/>
    <w:rsid w:val="00A0088B"/>
    <w:rsid w:val="00A1419B"/>
    <w:rsid w:val="00A42964"/>
    <w:rsid w:val="00A6327A"/>
    <w:rsid w:val="00BA0CF4"/>
    <w:rsid w:val="00BC2F07"/>
    <w:rsid w:val="00C37C10"/>
    <w:rsid w:val="00C72F7D"/>
    <w:rsid w:val="00CF44FE"/>
    <w:rsid w:val="00D21540"/>
    <w:rsid w:val="00D80090"/>
    <w:rsid w:val="00DA662B"/>
    <w:rsid w:val="00DB49BB"/>
    <w:rsid w:val="00DF0889"/>
    <w:rsid w:val="00E55BE0"/>
    <w:rsid w:val="00E55DE4"/>
    <w:rsid w:val="00E943A4"/>
    <w:rsid w:val="00EA4580"/>
    <w:rsid w:val="00ED030D"/>
    <w:rsid w:val="00F9730B"/>
    <w:rsid w:val="00FE41EC"/>
    <w:rsid w:val="35665A3F"/>
    <w:rsid w:val="42F44E7C"/>
    <w:rsid w:val="455D3FF1"/>
    <w:rsid w:val="708C6B7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Hyperlink"/>
    <w:basedOn w:val="4"/>
    <w:qFormat/>
    <w:uiPriority w:val="0"/>
    <w:rPr>
      <w:color w:val="0000FF"/>
      <w:u w:val="single"/>
    </w:rPr>
  </w:style>
  <w:style w:type="character" w:customStyle="1" w:styleId="7">
    <w:name w:val="页眉 Char"/>
    <w:basedOn w:val="4"/>
    <w:link w:val="3"/>
    <w:semiHidden/>
    <w:qFormat/>
    <w:uiPriority w:val="99"/>
    <w:rPr>
      <w:rFonts w:ascii="Times New Roman" w:hAnsi="Times New Roman" w:eastAsia="宋体" w:cs="Times New Roman"/>
      <w:sz w:val="18"/>
      <w:szCs w:val="18"/>
    </w:rPr>
  </w:style>
  <w:style w:type="character" w:customStyle="1" w:styleId="8">
    <w:name w:val="页脚 Char"/>
    <w:basedOn w:val="4"/>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72840DD-DEBE-4B84-9AFF-748BDCD845A2}">
  <ds:schemaRefs/>
</ds:datastoreItem>
</file>

<file path=docProps/app.xml><?xml version="1.0" encoding="utf-8"?>
<Properties xmlns="http://schemas.openxmlformats.org/officeDocument/2006/extended-properties" xmlns:vt="http://schemas.openxmlformats.org/officeDocument/2006/docPropsVTypes">
  <Template>Normal</Template>
  <Pages>2</Pages>
  <Words>147</Words>
  <Characters>841</Characters>
  <Lines>7</Lines>
  <Paragraphs>1</Paragraphs>
  <ScaleCrop>false</ScaleCrop>
  <LinksUpToDate>false</LinksUpToDate>
  <CharactersWithSpaces>987</CharactersWithSpaces>
  <Application>WPS Office_10.1.0.6479_F1E327BC-269C-435d-A152-05C5408002CA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2016-06-02T01:59:00Z</dcterms:created>
  <dc:creator>user</dc:creator>
  <cp:lastModifiedBy>Administrator</cp:lastModifiedBy>
  <cp:lastPrinted>2016-06-03T07:23:00Z</cp:lastPrinted>
  <dcterms:modified xsi:type="dcterms:W3CDTF">2017-06-08T02:40:04Z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2052-10.1.0.6479</vt:lpwstr>
  </property>
</Properties>
</file>